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6463" w14:textId="5A1F312B" w:rsidR="00014862" w:rsidRPr="009B6030" w:rsidRDefault="00420559" w:rsidP="006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Dundalk High School</w:t>
      </w:r>
    </w:p>
    <w:p w14:paraId="70CBF591" w14:textId="03992946" w:rsidR="00014862" w:rsidRPr="009B6030" w:rsidRDefault="00014862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 xml:space="preserve">School Progress </w:t>
      </w:r>
      <w:r w:rsidR="008E2D6E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F51B7D" w:rsidRPr="009B6030">
        <w:rPr>
          <w:rFonts w:ascii="Times New Roman" w:hAnsi="Times New Roman" w:cs="Times New Roman"/>
          <w:b/>
          <w:sz w:val="24"/>
          <w:szCs w:val="24"/>
        </w:rPr>
        <w:t>Summary</w:t>
      </w:r>
      <w:r w:rsidRPr="009B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4F2">
        <w:rPr>
          <w:rFonts w:ascii="Times New Roman" w:hAnsi="Times New Roman" w:cs="Times New Roman"/>
          <w:b/>
          <w:sz w:val="24"/>
          <w:szCs w:val="24"/>
        </w:rPr>
        <w:t>2023</w:t>
      </w:r>
      <w:r w:rsidR="008E2D6E">
        <w:rPr>
          <w:rFonts w:ascii="Times New Roman" w:hAnsi="Times New Roman" w:cs="Times New Roman"/>
          <w:b/>
          <w:sz w:val="24"/>
          <w:szCs w:val="24"/>
        </w:rPr>
        <w:t>-2024</w:t>
      </w:r>
    </w:p>
    <w:p w14:paraId="5B98A014" w14:textId="6B8B5498" w:rsidR="00014862" w:rsidRPr="009B6030" w:rsidRDefault="00420559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 Paul Satterfield</w:t>
      </w:r>
    </w:p>
    <w:p w14:paraId="09420865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9B6030" w14:paraId="313A6B65" w14:textId="77777777" w:rsidTr="009B6030">
        <w:trPr>
          <w:trHeight w:val="2157"/>
        </w:trPr>
        <w:tc>
          <w:tcPr>
            <w:tcW w:w="4642" w:type="dxa"/>
          </w:tcPr>
          <w:p w14:paraId="4548B819" w14:textId="77777777" w:rsidR="009B6030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BCPS Vision: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Baltimore County Public Schools will be among the highest performing school systems in the nation </w:t>
            </w:r>
            <w:proofErr w:type="gramStart"/>
            <w:r w:rsidRPr="009B6030">
              <w:rPr>
                <w:rFonts w:ascii="Times New Roman" w:hAnsi="Times New Roman" w:cs="Times New Roman"/>
                <w:sz w:val="24"/>
                <w:szCs w:val="24"/>
              </w:rPr>
              <w:t>as a result of</w:t>
            </w:r>
            <w:proofErr w:type="gramEnd"/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creating, sustaining, and investing in excellence for every student, every school, and every community</w:t>
            </w:r>
            <w:r w:rsidR="009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6BCCB962" w14:textId="75EDACC1" w:rsidR="005A5C1B" w:rsidRPr="0065759D" w:rsidRDefault="00014862" w:rsidP="005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School Mission:</w:t>
            </w:r>
            <w:r w:rsidR="00610D8C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C1B">
              <w:rPr>
                <w:rFonts w:ascii="Garamond" w:hAnsi="Garamond"/>
                <w:b/>
              </w:rPr>
              <w:t xml:space="preserve"> </w:t>
            </w:r>
            <w:r w:rsidR="005A5C1B" w:rsidRPr="0065759D">
              <w:rPr>
                <w:rStyle w:val="normaltextrun"/>
                <w:rFonts w:ascii="Garamond" w:hAnsi="Garamond" w:cs="Segoe UI"/>
                <w:sz w:val="24"/>
                <w:szCs w:val="24"/>
              </w:rPr>
              <w:t xml:space="preserve">Dundalk High School will cultivate engaged learners, responsible citizens, and community leaders to take their place in the global community of the 21st century.  </w:t>
            </w:r>
            <w:proofErr w:type="gramStart"/>
            <w:r w:rsidR="005A5C1B" w:rsidRPr="0065759D">
              <w:rPr>
                <w:rStyle w:val="normaltextrun"/>
                <w:rFonts w:ascii="Garamond" w:hAnsi="Garamond" w:cs="Segoe UI"/>
                <w:sz w:val="24"/>
                <w:szCs w:val="24"/>
              </w:rPr>
              <w:t>In order to</w:t>
            </w:r>
            <w:proofErr w:type="gramEnd"/>
            <w:r w:rsidR="005A5C1B" w:rsidRPr="0065759D">
              <w:rPr>
                <w:rStyle w:val="normaltextrun"/>
                <w:rFonts w:ascii="Garamond" w:hAnsi="Garamond" w:cs="Segoe UI"/>
                <w:sz w:val="24"/>
                <w:szCs w:val="24"/>
              </w:rPr>
              <w:t xml:space="preserve"> prepare our students to become college and career ready, we will:</w:t>
            </w:r>
            <w:r w:rsidR="005A5C1B" w:rsidRPr="0065759D">
              <w:rPr>
                <w:rStyle w:val="eop"/>
                <w:rFonts w:ascii="Garamond" w:hAnsi="Garamond" w:cs="Segoe UI"/>
                <w:sz w:val="24"/>
                <w:szCs w:val="24"/>
              </w:rPr>
              <w:t> </w:t>
            </w:r>
          </w:p>
          <w:p w14:paraId="27F0D9DE" w14:textId="77777777" w:rsidR="005A5C1B" w:rsidRPr="0065759D" w:rsidRDefault="005A5C1B" w:rsidP="005A5C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65759D">
              <w:rPr>
                <w:rStyle w:val="normaltextrun"/>
                <w:rFonts w:ascii="Garamond" w:hAnsi="Garamond" w:cs="Segoe UI"/>
              </w:rPr>
              <w:t>Promote a safe, equitable, learner-centered environment. </w:t>
            </w:r>
            <w:r w:rsidRPr="0065759D">
              <w:rPr>
                <w:rStyle w:val="eop"/>
                <w:rFonts w:ascii="Garamond" w:hAnsi="Garamond" w:cs="Segoe UI"/>
              </w:rPr>
              <w:t> </w:t>
            </w:r>
          </w:p>
          <w:p w14:paraId="5DE2D776" w14:textId="77777777" w:rsidR="005A5C1B" w:rsidRPr="0065759D" w:rsidRDefault="005A5C1B" w:rsidP="005A5C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Garamond" w:hAnsi="Garamond" w:cs="Segoe UI"/>
              </w:rPr>
            </w:pPr>
            <w:r w:rsidRPr="0065759D">
              <w:rPr>
                <w:rStyle w:val="normaltextrun"/>
                <w:rFonts w:ascii="Garamond" w:hAnsi="Garamond" w:cs="Segoe UI"/>
              </w:rPr>
              <w:t>Establish supportive, respectful relationships that encourage responsive behaviors.</w:t>
            </w:r>
            <w:r w:rsidRPr="0065759D">
              <w:rPr>
                <w:rStyle w:val="eop"/>
                <w:rFonts w:ascii="Garamond" w:hAnsi="Garamond" w:cs="Segoe UI"/>
              </w:rPr>
              <w:t> </w:t>
            </w:r>
          </w:p>
          <w:p w14:paraId="3F36B7EA" w14:textId="6A909DFB" w:rsidR="00014862" w:rsidRPr="005A5C1B" w:rsidRDefault="005A5C1B" w:rsidP="0053625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65759D">
              <w:rPr>
                <w:rStyle w:val="normaltextrun"/>
                <w:rFonts w:ascii="Garamond" w:hAnsi="Garamond" w:cs="Segoe UI"/>
              </w:rPr>
              <w:t>Instill strong values and citizenship within and beyond the school community.</w:t>
            </w:r>
          </w:p>
        </w:tc>
      </w:tr>
      <w:tr w:rsidR="00014862" w:rsidRPr="009B6030" w14:paraId="3421552A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36BDEF" w14:textId="47795A59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</w:tr>
      <w:tr w:rsidR="00353620" w:rsidRPr="009B6030" w14:paraId="5C57DA2E" w14:textId="77777777" w:rsidTr="00CC076D">
        <w:tc>
          <w:tcPr>
            <w:tcW w:w="9284" w:type="dxa"/>
            <w:gridSpan w:val="2"/>
            <w:shd w:val="clear" w:color="auto" w:fill="D9E2F3" w:themeFill="accent1" w:themeFillTint="33"/>
          </w:tcPr>
          <w:p w14:paraId="1D033863" w14:textId="425C4A20" w:rsidR="00353620" w:rsidRPr="009B6030" w:rsidRDefault="00C94E17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  <w:p w14:paraId="674BA723" w14:textId="6864D7D1" w:rsidR="00353620" w:rsidRPr="00CC076D" w:rsidRDefault="00C94E17" w:rsidP="00CC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Goal: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463">
              <w:rPr>
                <w:rFonts w:ascii="Times New Roman" w:hAnsi="Times New Roman" w:cs="Times New Roman"/>
                <w:sz w:val="24"/>
                <w:szCs w:val="24"/>
              </w:rPr>
              <w:t>All students will achieve mathematics proficiency as indicated by the MCAP assessment</w:t>
            </w:r>
            <w:r w:rsidR="00CC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78B" w:rsidRPr="009B6030" w14:paraId="5E817D42" w14:textId="77777777" w:rsidTr="007A2A97">
        <w:tc>
          <w:tcPr>
            <w:tcW w:w="9284" w:type="dxa"/>
            <w:gridSpan w:val="2"/>
          </w:tcPr>
          <w:p w14:paraId="529BC91B" w14:textId="4B0C3CB3" w:rsidR="00F7678B" w:rsidRPr="00C50463" w:rsidRDefault="00F7678B" w:rsidP="007A2A9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</w:t>
            </w:r>
            <w:r w:rsidR="0087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50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4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Teachers will identify and implement appropriate scaffolds for instruction to promote student </w:t>
            </w:r>
            <w:r w:rsidR="006575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independence and to ensure students receiving special education/ELL services can access grade-level content.</w:t>
            </w:r>
          </w:p>
          <w:p w14:paraId="02324B5A" w14:textId="6A1103FE" w:rsidR="00F7678B" w:rsidRPr="0065759D" w:rsidRDefault="00872BB8" w:rsidP="007A2A9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 2:</w:t>
            </w:r>
            <w:r w:rsidR="0065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5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Teachers will implement system programs and resources with fidelity while being responsive to learner variability within the parameters of the programs and resources.</w:t>
            </w:r>
          </w:p>
        </w:tc>
      </w:tr>
      <w:tr w:rsidR="00F7678B" w:rsidRPr="009B6030" w14:paraId="57A2C200" w14:textId="77777777" w:rsidTr="00872BB8">
        <w:tc>
          <w:tcPr>
            <w:tcW w:w="9284" w:type="dxa"/>
            <w:gridSpan w:val="2"/>
            <w:shd w:val="clear" w:color="auto" w:fill="E2EFD9" w:themeFill="accent6" w:themeFillTint="33"/>
          </w:tcPr>
          <w:p w14:paraId="3688E8CA" w14:textId="62B5DEED" w:rsidR="00F7678B" w:rsidRDefault="00872BB8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</w:p>
          <w:p w14:paraId="526E7F62" w14:textId="77777777" w:rsidR="00F7678B" w:rsidRDefault="00872BB8" w:rsidP="0087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All students will achieve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767DEAB9" w14:textId="248C5DC0" w:rsidR="00872BB8" w:rsidRPr="009B6030" w:rsidRDefault="00872BB8" w:rsidP="008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1411F600" w14:textId="77777777" w:rsidTr="003127D6">
        <w:tc>
          <w:tcPr>
            <w:tcW w:w="9284" w:type="dxa"/>
            <w:gridSpan w:val="2"/>
          </w:tcPr>
          <w:p w14:paraId="73A6C827" w14:textId="77777777" w:rsidR="0065759D" w:rsidRPr="00C50463" w:rsidRDefault="0065759D" w:rsidP="0065759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Step 1: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Teachers will identify and implement appropriate scaffolds for instruction to promote student independence and to ensure students receiving special education/ELL services can access grade-level content.</w:t>
            </w:r>
          </w:p>
          <w:p w14:paraId="74CA6858" w14:textId="60596B9D" w:rsidR="00CC076D" w:rsidRPr="009B6030" w:rsidRDefault="0065759D" w:rsidP="00657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Step 2: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Teachers will implement system programs and resources with fidelity while being responsive to learner variability within the parameters of the programs and resources.</w:t>
            </w:r>
          </w:p>
        </w:tc>
      </w:tr>
      <w:tr w:rsidR="00F7678B" w:rsidRPr="009B6030" w14:paraId="6FF8C55A" w14:textId="77777777" w:rsidTr="00CC076D">
        <w:tc>
          <w:tcPr>
            <w:tcW w:w="9284" w:type="dxa"/>
            <w:gridSpan w:val="2"/>
            <w:shd w:val="clear" w:color="auto" w:fill="FFF2CC" w:themeFill="accent4" w:themeFillTint="33"/>
          </w:tcPr>
          <w:p w14:paraId="194ED9B1" w14:textId="3F5C38C9" w:rsidR="00F7678B" w:rsidRDefault="00B7536D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and Career Readiness (CCR)</w:t>
            </w:r>
          </w:p>
          <w:p w14:paraId="4F4E5BEF" w14:textId="77777777" w:rsidR="00F7678B" w:rsidRDefault="00CC076D" w:rsidP="00CC0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6D">
              <w:rPr>
                <w:rFonts w:ascii="Times New Roman" w:hAnsi="Times New Roman" w:cs="Times New Roman"/>
                <w:b/>
                <w:sz w:val="24"/>
                <w:szCs w:val="24"/>
              </w:rPr>
              <w:t>Goal: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76D">
              <w:rPr>
                <w:rFonts w:ascii="Times New Roman" w:hAnsi="Times New Roman" w:cs="Times New Roman"/>
                <w:bCs/>
                <w:sz w:val="24"/>
                <w:szCs w:val="24"/>
              </w:rPr>
              <w:t>All students will be CCR by graduation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8AD007F" w14:textId="1286EEC0" w:rsidR="00872BB8" w:rsidRPr="00CC076D" w:rsidRDefault="00872BB8" w:rsidP="00CC0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678B" w:rsidRPr="009B6030" w14:paraId="5612AAEE" w14:textId="77777777" w:rsidTr="00CD1C1B">
        <w:tc>
          <w:tcPr>
            <w:tcW w:w="9284" w:type="dxa"/>
            <w:gridSpan w:val="2"/>
          </w:tcPr>
          <w:p w14:paraId="67A1F335" w14:textId="77777777" w:rsidR="0065759D" w:rsidRPr="00C50463" w:rsidRDefault="0065759D" w:rsidP="0065759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Step 1: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Teachers will identify and implement appropriate scaffolds for instruction to promote student independence and to ensure students receiving special education/ELL services can access grade-level content.</w:t>
            </w:r>
          </w:p>
          <w:p w14:paraId="75AF02FD" w14:textId="4AFC3024" w:rsidR="00F7678B" w:rsidRDefault="0065759D" w:rsidP="00657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Step 2: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Teachers will implement system programs and resources with fidelity while being responsive to learner variability within the parameters of the programs and resources.</w:t>
            </w:r>
          </w:p>
        </w:tc>
      </w:tr>
      <w:tr w:rsidR="00CC076D" w:rsidRPr="009B6030" w14:paraId="5491C8B3" w14:textId="77777777" w:rsidTr="00872BB8">
        <w:tc>
          <w:tcPr>
            <w:tcW w:w="9284" w:type="dxa"/>
            <w:gridSpan w:val="2"/>
            <w:shd w:val="clear" w:color="auto" w:fill="FBE4D5" w:themeFill="accent2" w:themeFillTint="33"/>
          </w:tcPr>
          <w:p w14:paraId="38B9B233" w14:textId="77777777" w:rsidR="00872BB8" w:rsidRDefault="00872BB8" w:rsidP="0087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 and Supportive</w:t>
            </w:r>
          </w:p>
          <w:p w14:paraId="2308E118" w14:textId="77777777" w:rsidR="00CC076D" w:rsidRPr="00872BB8" w:rsidRDefault="00872BB8" w:rsidP="00872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Goal:  </w:t>
            </w:r>
            <w:r w:rsidRPr="0087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 students will feel safe and supported. </w:t>
            </w:r>
          </w:p>
          <w:p w14:paraId="57EDB050" w14:textId="088F30E2" w:rsidR="00872BB8" w:rsidRDefault="00872BB8" w:rsidP="008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76D" w:rsidRPr="009B6030" w14:paraId="6393A2C3" w14:textId="77777777" w:rsidTr="00CC076D">
        <w:tc>
          <w:tcPr>
            <w:tcW w:w="9284" w:type="dxa"/>
            <w:gridSpan w:val="2"/>
            <w:shd w:val="clear" w:color="auto" w:fill="FFFFFF" w:themeFill="background1"/>
          </w:tcPr>
          <w:p w14:paraId="7AD7889D" w14:textId="77777777" w:rsidR="0065759D" w:rsidRPr="00C50463" w:rsidRDefault="0065759D" w:rsidP="0065759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Action Step 1: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Teachers will identify and implement appropriate scaffolds for instruction to promote student independence and to ensure students receiving special education/ELL services can access grade-level content.</w:t>
            </w:r>
          </w:p>
          <w:p w14:paraId="4220135D" w14:textId="39A0EBB7" w:rsidR="00CC076D" w:rsidRDefault="0065759D" w:rsidP="00657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Step 2: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Teachers will implement system programs and resources with fidelity while being responsive to learner variability within the parameters of the programs and resources.</w:t>
            </w:r>
          </w:p>
        </w:tc>
      </w:tr>
    </w:tbl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7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2257" w14:textId="77777777" w:rsidR="00DB746A" w:rsidRDefault="00DB746A" w:rsidP="00014862">
      <w:pPr>
        <w:spacing w:after="0" w:line="240" w:lineRule="auto"/>
      </w:pPr>
      <w:r>
        <w:separator/>
      </w:r>
    </w:p>
  </w:endnote>
  <w:endnote w:type="continuationSeparator" w:id="0">
    <w:p w14:paraId="158775B5" w14:textId="77777777" w:rsidR="00DB746A" w:rsidRDefault="00DB746A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6B93" w14:textId="77777777" w:rsidR="00DB746A" w:rsidRDefault="00DB746A" w:rsidP="00014862">
      <w:pPr>
        <w:spacing w:after="0" w:line="240" w:lineRule="auto"/>
      </w:pPr>
      <w:r>
        <w:separator/>
      </w:r>
    </w:p>
  </w:footnote>
  <w:footnote w:type="continuationSeparator" w:id="0">
    <w:p w14:paraId="1815BA0E" w14:textId="77777777" w:rsidR="00DB746A" w:rsidRDefault="00DB746A" w:rsidP="0001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FFF"/>
    <w:multiLevelType w:val="hybridMultilevel"/>
    <w:tmpl w:val="8454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39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062CD8"/>
    <w:rsid w:val="00131CC7"/>
    <w:rsid w:val="001473DA"/>
    <w:rsid w:val="001755B1"/>
    <w:rsid w:val="00194751"/>
    <w:rsid w:val="00205C94"/>
    <w:rsid w:val="002B6D14"/>
    <w:rsid w:val="002C284E"/>
    <w:rsid w:val="00353620"/>
    <w:rsid w:val="00391C30"/>
    <w:rsid w:val="003A3F88"/>
    <w:rsid w:val="003C1CCA"/>
    <w:rsid w:val="003E0450"/>
    <w:rsid w:val="003E04AB"/>
    <w:rsid w:val="00420559"/>
    <w:rsid w:val="00427D27"/>
    <w:rsid w:val="004924E3"/>
    <w:rsid w:val="00537117"/>
    <w:rsid w:val="0057086C"/>
    <w:rsid w:val="00597187"/>
    <w:rsid w:val="005A5C1B"/>
    <w:rsid w:val="005C0DDA"/>
    <w:rsid w:val="00610D8C"/>
    <w:rsid w:val="00621DFB"/>
    <w:rsid w:val="00622E14"/>
    <w:rsid w:val="0065759D"/>
    <w:rsid w:val="00676F7C"/>
    <w:rsid w:val="006E0021"/>
    <w:rsid w:val="006E1E98"/>
    <w:rsid w:val="006E7339"/>
    <w:rsid w:val="00730C90"/>
    <w:rsid w:val="00765E27"/>
    <w:rsid w:val="007677FE"/>
    <w:rsid w:val="007A6272"/>
    <w:rsid w:val="007C562D"/>
    <w:rsid w:val="00872BB8"/>
    <w:rsid w:val="00874554"/>
    <w:rsid w:val="00876C04"/>
    <w:rsid w:val="00881B5C"/>
    <w:rsid w:val="008A43C0"/>
    <w:rsid w:val="008D1294"/>
    <w:rsid w:val="008E2D6E"/>
    <w:rsid w:val="008E386A"/>
    <w:rsid w:val="00981835"/>
    <w:rsid w:val="009B3DCF"/>
    <w:rsid w:val="009B6030"/>
    <w:rsid w:val="00A11EA5"/>
    <w:rsid w:val="00A23A2A"/>
    <w:rsid w:val="00AB5F19"/>
    <w:rsid w:val="00AE06C8"/>
    <w:rsid w:val="00B304F2"/>
    <w:rsid w:val="00B7536D"/>
    <w:rsid w:val="00C34DCC"/>
    <w:rsid w:val="00C50463"/>
    <w:rsid w:val="00C933E2"/>
    <w:rsid w:val="00C94E17"/>
    <w:rsid w:val="00C95E9E"/>
    <w:rsid w:val="00CC076D"/>
    <w:rsid w:val="00D01DEC"/>
    <w:rsid w:val="00D564C1"/>
    <w:rsid w:val="00DA5B1A"/>
    <w:rsid w:val="00DB746A"/>
    <w:rsid w:val="00DE257E"/>
    <w:rsid w:val="00DF1177"/>
    <w:rsid w:val="00E059E8"/>
    <w:rsid w:val="00E9655B"/>
    <w:rsid w:val="00F13F44"/>
    <w:rsid w:val="00F31775"/>
    <w:rsid w:val="00F51B7D"/>
    <w:rsid w:val="00F60895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paragraph" w:customStyle="1" w:styleId="paragraph">
    <w:name w:val="paragraph"/>
    <w:basedOn w:val="Normal"/>
    <w:rsid w:val="005A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5C1B"/>
  </w:style>
  <w:style w:type="character" w:customStyle="1" w:styleId="eop">
    <w:name w:val="eop"/>
    <w:basedOn w:val="DefaultParagraphFont"/>
    <w:rsid w:val="005A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D79ECD61A6A4CAB0215B09C5F7D1C" ma:contentTypeVersion="9" ma:contentTypeDescription="Create a new document." ma:contentTypeScope="" ma:versionID="94e497eee912c3ed3c44947aa8add233">
  <xsd:schema xmlns:xsd="http://www.w3.org/2001/XMLSchema" xmlns:xs="http://www.w3.org/2001/XMLSchema" xmlns:p="http://schemas.microsoft.com/office/2006/metadata/properties" xmlns:ns2="ba1db2b9-80c3-465c-bfb4-6d9248bc2241" xmlns:ns3="1a42a07e-f735-4f6c-9534-725be978292f" targetNamespace="http://schemas.microsoft.com/office/2006/metadata/properties" ma:root="true" ma:fieldsID="79c4a115b4bc29da38a7c37ad59f7de7" ns2:_="" ns3:_="">
    <xsd:import namespace="ba1db2b9-80c3-465c-bfb4-6d9248bc2241"/>
    <xsd:import namespace="1a42a07e-f735-4f6c-9534-725be9782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b2b9-80c3-465c-bfb4-6d9248bc2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2a07e-f735-4f6c-9534-725be9782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373BA-610F-4DE4-AD76-6FB7A20D6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b2b9-80c3-465c-bfb4-6d9248bc2241"/>
    <ds:schemaRef ds:uri="1a42a07e-f735-4f6c-9534-725be9782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Burkhardt, Laura M</cp:lastModifiedBy>
  <cp:revision>2</cp:revision>
  <cp:lastPrinted>2019-09-25T14:34:00Z</cp:lastPrinted>
  <dcterms:created xsi:type="dcterms:W3CDTF">2023-08-24T20:45:00Z</dcterms:created>
  <dcterms:modified xsi:type="dcterms:W3CDTF">2023-08-24T20:45:00Z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0x0101009F3D79ECD61A6A4CAB0215B09C5F7D1C</vt:lpwstr>
  </property>
</Properties>
</file>